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BB" w:rsidRDefault="001979BB" w:rsidP="001979BB">
      <w:pPr>
        <w:pStyle w:val="Titre1"/>
        <w:ind w:left="0" w:firstLine="0"/>
      </w:pPr>
      <w:bookmarkStart w:id="0" w:name="_Toc107163285"/>
      <w:r>
        <w:t xml:space="preserve">L’équipe des </w:t>
      </w:r>
      <w:proofErr w:type="gramStart"/>
      <w:r>
        <w:t>enseignants(</w:t>
      </w:r>
      <w:proofErr w:type="gramEnd"/>
      <w:r>
        <w:t>es) et des directeurs et directrices de recherche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9BB" w:rsidRDefault="001979BB" w:rsidP="001979BB">
      <w:pPr>
        <w:spacing w:before="120"/>
        <w:jc w:val="both"/>
        <w:rPr>
          <w:rFonts w:asciiTheme="minorHAnsi" w:hAnsiTheme="minorHAnsi" w:cs="Calibri Light"/>
          <w:sz w:val="24"/>
          <w:szCs w:val="24"/>
        </w:rPr>
      </w:pPr>
      <w:r w:rsidRPr="005C2AE9">
        <w:rPr>
          <w:rFonts w:asciiTheme="minorHAnsi" w:hAnsiTheme="minorHAnsi" w:cs="Calibri Light"/>
          <w:sz w:val="24"/>
          <w:szCs w:val="24"/>
        </w:rPr>
        <w:t>Attention chaque directeur/</w:t>
      </w:r>
      <w:proofErr w:type="spellStart"/>
      <w:r w:rsidRPr="005C2AE9">
        <w:rPr>
          <w:rFonts w:asciiTheme="minorHAnsi" w:hAnsiTheme="minorHAnsi" w:cs="Calibri Light"/>
          <w:sz w:val="24"/>
          <w:szCs w:val="24"/>
        </w:rPr>
        <w:t>rice</w:t>
      </w:r>
      <w:proofErr w:type="spellEnd"/>
      <w:r w:rsidRPr="005C2AE9">
        <w:rPr>
          <w:rFonts w:asciiTheme="minorHAnsi" w:hAnsiTheme="minorHAnsi" w:cs="Calibri Light"/>
          <w:sz w:val="24"/>
          <w:szCs w:val="24"/>
        </w:rPr>
        <w:t xml:space="preserve"> ne peut encadrer plus de 4 mémoires.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>Laurent BAZIN</w:t>
      </w:r>
      <w:r>
        <w:rPr>
          <w:rFonts w:asciiTheme="minorHAnsi" w:hAnsiTheme="minorHAnsi" w:cstheme="minorHAnsi"/>
          <w:color w:val="660033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MCF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CHCSC</w:t>
      </w:r>
      <w:proofErr w:type="spellEnd"/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Littérature française contemporaine (</w:t>
      </w:r>
      <w:r>
        <w:rPr>
          <w:rFonts w:asciiTheme="minorHAnsi" w:hAnsiTheme="minorHAnsi" w:cstheme="minorHAnsi"/>
          <w:color w:val="000000"/>
          <w:sz w:val="24"/>
          <w:szCs w:val="24"/>
        </w:rPr>
        <w:t>XXe et XXIe siècles).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détaillée : </w:t>
      </w:r>
      <w:hyperlink r:id="rId5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https://www.chcsc.uvsq.fr/m-laurent-bazin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: </w:t>
      </w:r>
      <w:hyperlink r:id="rId6">
        <w:r>
          <w:rPr>
            <w:rStyle w:val="LienInternet"/>
            <w:rFonts w:asciiTheme="minorHAnsi" w:hAnsiTheme="minorHAnsi" w:cstheme="minorHAnsi"/>
            <w:sz w:val="24"/>
            <w:szCs w:val="24"/>
          </w:rPr>
          <w:t>laurent.bazin@uvsq.fr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Default="001979BB" w:rsidP="001979BB">
      <w:pPr>
        <w:spacing w:before="2" w:after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– fictions de l'imaginaire (fantastique,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fantasy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dystopies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, science-fiction, contes merveilleux...) </w:t>
      </w:r>
    </w:p>
    <w:p w:rsidR="001979BB" w:rsidRDefault="001979BB" w:rsidP="001979BB">
      <w:pPr>
        <w:spacing w:before="2" w:after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– littérature pour adolescents et jeunes adultes</w:t>
      </w:r>
    </w:p>
    <w:p w:rsidR="001979BB" w:rsidRDefault="001979BB" w:rsidP="001979BB">
      <w:pPr>
        <w:spacing w:before="2" w:after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– interactions du texte et de l'image </w:t>
      </w:r>
    </w:p>
    <w:p w:rsidR="001979BB" w:rsidRPr="00C1099D" w:rsidRDefault="001979BB" w:rsidP="001979B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transgénéricités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(interactions entre littérature, peinture, cinéma, séries télé, jeux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vidéo…)</w:t>
      </w:r>
      <w:proofErr w:type="gramEnd"/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 xml:space="preserve">Sophie </w:t>
      </w:r>
      <w:proofErr w:type="spellStart"/>
      <w:r>
        <w:rPr>
          <w:rFonts w:asciiTheme="minorHAnsi" w:hAnsiTheme="minorHAnsi" w:cstheme="minorHAnsi"/>
          <w:b/>
          <w:color w:val="660033"/>
          <w:sz w:val="24"/>
          <w:szCs w:val="24"/>
        </w:rPr>
        <w:t>BERTOCCHI-JOLLIN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MCF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HDR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CHCSC</w:t>
      </w:r>
      <w:proofErr w:type="spellEnd"/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Langue française (grammaire et stylistique, XIX</w:t>
      </w:r>
      <w:r>
        <w:rPr>
          <w:rFonts w:asciiTheme="minorHAnsi" w:hAnsiTheme="minorHAnsi" w:cstheme="minorHAnsi"/>
          <w:position w:val="7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-XXI</w:t>
      </w:r>
      <w:r>
        <w:rPr>
          <w:rFonts w:asciiTheme="minorHAnsi" w:hAnsiTheme="minorHAnsi" w:cstheme="minorHAnsi"/>
          <w:position w:val="7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 xml:space="preserve">siècles).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détaillée : </w:t>
      </w:r>
      <w:hyperlink r:id="rId7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https://www.chcsc.uvsq.fr/mme-sophie-bertocchi-jollin</w:t>
        </w:r>
      </w:hyperlink>
    </w:p>
    <w:p w:rsidR="001979BB" w:rsidRDefault="001979BB" w:rsidP="001979BB">
      <w:pPr>
        <w:rPr>
          <w:rStyle w:val="LienInternet"/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: </w:t>
      </w:r>
      <w:hyperlink r:id="rId8">
        <w:r>
          <w:rPr>
            <w:rStyle w:val="LienInternet"/>
            <w:rFonts w:asciiTheme="minorHAnsi" w:hAnsiTheme="minorHAnsi" w:cstheme="minorHAnsi"/>
            <w:sz w:val="24"/>
            <w:szCs w:val="24"/>
          </w:rPr>
          <w:t>sophie.bertocchi-jollin@uvsq.fr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stylistique de la prose narrative (roman, nouvelle, récit, autobiographie...) ou de la prose d’idées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histoire des idées esthétiques et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linguistiques, histoire de la grammaire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 xml:space="preserve">Béatrice </w:t>
      </w:r>
      <w:proofErr w:type="spellStart"/>
      <w:r>
        <w:rPr>
          <w:rFonts w:asciiTheme="minorHAnsi" w:hAnsiTheme="minorHAnsi" w:cstheme="minorHAnsi"/>
          <w:b/>
          <w:color w:val="660033"/>
          <w:sz w:val="24"/>
          <w:szCs w:val="24"/>
        </w:rPr>
        <w:t>GUÉNA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MCF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CHCSC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Responsable des partenariats et ateliers </w:t>
      </w:r>
      <w:proofErr w:type="spellStart"/>
      <w:r>
        <w:rPr>
          <w:rFonts w:asciiTheme="minorHAnsi" w:hAnsiTheme="minorHAnsi" w:cstheme="minorHAnsi"/>
          <w:sz w:val="24"/>
          <w:szCs w:val="24"/>
        </w:rPr>
        <w:t>RCL</w:t>
      </w:r>
      <w:proofErr w:type="spellEnd"/>
      <w:r>
        <w:rPr>
          <w:rFonts w:asciiTheme="minorHAnsi" w:hAnsiTheme="minorHAnsi" w:cstheme="minorHAnsi"/>
          <w:sz w:val="24"/>
          <w:szCs w:val="24"/>
        </w:rPr>
        <w:t>, Master Lettres et Langues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Littérature française et comparée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Domaines linguistiques : allemand, anglais, portugais, italien, espagnol.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détaillée : </w:t>
      </w:r>
      <w:hyperlink r:id="rId9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https://www.chcsc.uvsq.fr/mme-beatrice-guena</w:t>
        </w:r>
      </w:hyperlink>
    </w:p>
    <w:p w:rsidR="001979BB" w:rsidRPr="00624065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24065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624065">
        <w:rPr>
          <w:rFonts w:asciiTheme="minorHAnsi" w:hAnsiTheme="minorHAnsi" w:cstheme="minorHAnsi"/>
          <w:sz w:val="24"/>
          <w:szCs w:val="24"/>
        </w:rPr>
        <w:t xml:space="preserve"> </w:t>
      </w:r>
      <w:hyperlink r:id="rId10">
        <w:r w:rsidRPr="00624065">
          <w:rPr>
            <w:rFonts w:asciiTheme="minorHAnsi" w:hAnsiTheme="minorHAnsi" w:cstheme="minorHAnsi"/>
            <w:sz w:val="24"/>
            <w:szCs w:val="24"/>
          </w:rPr>
          <w:t>: beatrice.guena@uvsq.f</w:t>
        </w:r>
      </w:hyperlink>
      <w:r w:rsidRPr="00624065">
        <w:rPr>
          <w:rFonts w:asciiTheme="minorHAnsi" w:hAnsiTheme="minorHAnsi" w:cstheme="minorHAnsi"/>
          <w:sz w:val="24"/>
          <w:szCs w:val="24"/>
        </w:rPr>
        <w:t xml:space="preserve">r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littérature comparée au tournant du XX</w:t>
      </w:r>
      <w:r>
        <w:rPr>
          <w:rFonts w:asciiTheme="minorHAnsi" w:hAnsiTheme="minorHAnsi" w:cstheme="minorHAnsi"/>
          <w:position w:val="7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siècle (en particulier européenne) et du XXI</w:t>
      </w:r>
      <w:r>
        <w:rPr>
          <w:rFonts w:asciiTheme="minorHAnsi" w:hAnsiTheme="minorHAnsi" w:cstheme="minorHAnsi"/>
          <w:position w:val="7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siècle</w:t>
      </w:r>
      <w:r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 les écritures contemporaines de soi : autobiographie et autofiction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XX</w:t>
      </w:r>
      <w:r>
        <w:rPr>
          <w:rFonts w:asciiTheme="minorHAnsi" w:hAnsiTheme="minorHAnsi" w:cstheme="minorHAnsi"/>
          <w:position w:val="7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-XXI</w:t>
      </w:r>
      <w:r>
        <w:rPr>
          <w:rFonts w:asciiTheme="minorHAnsi" w:hAnsiTheme="minorHAnsi" w:cstheme="minorHAnsi"/>
          <w:position w:val="7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siècles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la fabrique de l’auteur (ethos et posture)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l'</w:t>
      </w:r>
      <w:proofErr w:type="spellStart"/>
      <w:r>
        <w:rPr>
          <w:rFonts w:asciiTheme="minorHAnsi" w:hAnsiTheme="minorHAnsi" w:cstheme="minorHAnsi"/>
          <w:sz w:val="24"/>
          <w:szCs w:val="24"/>
        </w:rPr>
        <w:t>automédialité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: représentations de soi dans les textes, les arts et les nouveaux médias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les humanités numériques : pratiques </w:t>
      </w:r>
      <w:proofErr w:type="spellStart"/>
      <w:r>
        <w:rPr>
          <w:rFonts w:asciiTheme="minorHAnsi" w:hAnsiTheme="minorHAnsi" w:cstheme="minorHAnsi"/>
          <w:sz w:val="24"/>
          <w:szCs w:val="24"/>
        </w:rPr>
        <w:t>auctoriales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dans les nouveaux médias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le théâtre européen et nord-américain depuis les années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1980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 xml:space="preserve">Grégoire </w:t>
      </w:r>
      <w:proofErr w:type="spellStart"/>
      <w:r>
        <w:rPr>
          <w:rFonts w:asciiTheme="minorHAnsi" w:hAnsiTheme="minorHAnsi" w:cstheme="minorHAnsi"/>
          <w:b/>
          <w:color w:val="660033"/>
          <w:sz w:val="24"/>
          <w:szCs w:val="24"/>
        </w:rPr>
        <w:t>HOLTZ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PR,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DYPAC</w:t>
      </w:r>
      <w:proofErr w:type="spellEnd"/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Spécialité : littérature des XVI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>-XVIII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siècles, littérature de voyage, rapports littérature et sciences humaines, libertinage, histoire du livre, satire.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détaillée : </w:t>
      </w:r>
      <w:hyperlink r:id="rId11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https://www.dypac.uvsq.fr/m-gregoire-holtz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Email : </w:t>
      </w:r>
      <w:hyperlink r:id="rId12">
        <w:r>
          <w:rPr>
            <w:rStyle w:val="LienInternet"/>
            <w:rFonts w:asciiTheme="minorHAnsi" w:hAnsiTheme="minorHAnsi" w:cstheme="minorHAnsi"/>
            <w:sz w:val="24"/>
            <w:szCs w:val="24"/>
          </w:rPr>
          <w:t>gregoire.holtz@uvsq.fr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 :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Montaigne (essai ; littérature et philosophie ; postérité de Montaigne jusqu’au XXI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récits de voyages XVI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>-XVIII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siècles (colonialisme ; savoirs et littérature ; intertextualité)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L’Encyclopédie (Lumières ; illustrations ; philosophie ; arts et sciences)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littérature polémique XVI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>-XVIII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siècles (Guerres de religion ; tolérance ; rhétorique ; Réformes)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humanisme XVI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>-XVIII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siècles (réception du paganisme ; encyclopédisme ; République des lettres)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les recueils libertins du XVII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 (édition ; recueils collectifs ; obscénité ; poésie)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Rabelais (humanisme ; polyphonie ; ironie ; satire)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ethnologie et littérature, XVI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>-XX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siècles (Jean de </w:t>
      </w:r>
      <w:proofErr w:type="spellStart"/>
      <w:r>
        <w:rPr>
          <w:rFonts w:asciiTheme="minorHAnsi" w:hAnsiTheme="minorHAnsi" w:cstheme="minorHAnsi"/>
          <w:sz w:val="24"/>
          <w:szCs w:val="24"/>
        </w:rPr>
        <w:t>Léry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 ; Rousseau ; Leiris ; Pierres </w:t>
      </w:r>
      <w:proofErr w:type="spellStart"/>
      <w:r>
        <w:rPr>
          <w:rFonts w:asciiTheme="minorHAnsi" w:hAnsiTheme="minorHAnsi" w:cstheme="minorHAnsi"/>
          <w:sz w:val="24"/>
          <w:szCs w:val="24"/>
        </w:rPr>
        <w:t>Clastres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histoire du livre, XVI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>-XVIII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siècles (politique éditoriale ; imprimeurs-libraires ; censures)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 xml:space="preserve">Anne </w:t>
      </w:r>
      <w:proofErr w:type="spellStart"/>
      <w:r>
        <w:rPr>
          <w:rFonts w:asciiTheme="minorHAnsi" w:hAnsiTheme="minorHAnsi" w:cstheme="minorHAnsi"/>
          <w:b/>
          <w:color w:val="660033"/>
          <w:sz w:val="24"/>
          <w:szCs w:val="24"/>
        </w:rPr>
        <w:t>ROCHEBOUET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MCF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DYPAC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Langue et littérature médiévales.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détaillée : </w:t>
      </w:r>
      <w:hyperlink r:id="rId13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https://www.dypac.uvsq.fr/mme-anne-rochebouet-1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4">
        <w:r>
          <w:rPr>
            <w:rFonts w:asciiTheme="minorHAnsi" w:hAnsiTheme="minorHAnsi" w:cstheme="minorHAnsi"/>
            <w:sz w:val="24"/>
            <w:szCs w:val="24"/>
          </w:rPr>
          <w:t>: anne.rochebouet@uvsq.fr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 matérialité du texte et objet livre (pratiques et supports du texte littéraire, Moyen Âge – début de l’époque moderne, manuscrit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/ imprimé)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humanités numériques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littérature narrative médiévale ((latin), français, occitan)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réception et représentations de l'Antiquité au Moyen Âge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réception du Moyen Âge à l'époque moderne et contemporaine (entre autres, littérature jeunesse, littérature fantastique, médiévale fantastique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etc.)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éditions et traductions de textes (ancien et moyen français), édition numérique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histoire de la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langue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>Anne-Élisabeth SPICA</w:t>
      </w:r>
      <w:r>
        <w:rPr>
          <w:rFonts w:asciiTheme="minorHAnsi" w:hAnsiTheme="minorHAnsi" w:cstheme="minorHAnsi"/>
          <w:color w:val="660033"/>
          <w:sz w:val="24"/>
          <w:szCs w:val="24"/>
        </w:rPr>
        <w:t xml:space="preserve">, PR,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DYPAV</w:t>
      </w:r>
      <w:proofErr w:type="spellEnd"/>
    </w:p>
    <w:p w:rsidR="001979BB" w:rsidRPr="00BE5A5A" w:rsidRDefault="001979BB" w:rsidP="001979BB">
      <w:pPr>
        <w:rPr>
          <w:rFonts w:asciiTheme="minorHAnsi" w:hAnsiTheme="minorHAnsi" w:cstheme="minorHAnsi"/>
          <w:sz w:val="24"/>
          <w:szCs w:val="24"/>
        </w:rPr>
      </w:pPr>
      <w:r w:rsidRPr="00BE5A5A">
        <w:rPr>
          <w:rFonts w:asciiTheme="minorHAnsi" w:hAnsiTheme="minorHAnsi" w:cstheme="minorHAnsi"/>
          <w:sz w:val="24"/>
          <w:szCs w:val="24"/>
        </w:rPr>
        <w:t>Littérature du XVII</w:t>
      </w:r>
      <w:r w:rsidRPr="00BE5A5A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BE5A5A">
        <w:rPr>
          <w:rFonts w:asciiTheme="minorHAnsi" w:hAnsiTheme="minorHAnsi" w:cstheme="minorHAnsi"/>
          <w:sz w:val="24"/>
          <w:szCs w:val="24"/>
        </w:rPr>
        <w:t xml:space="preserve"> et du début du XVIII</w:t>
      </w:r>
      <w:r w:rsidRPr="00BE5A5A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BE5A5A">
        <w:rPr>
          <w:rFonts w:asciiTheme="minorHAnsi" w:hAnsiTheme="minorHAnsi" w:cstheme="minorHAnsi"/>
          <w:sz w:val="24"/>
          <w:szCs w:val="24"/>
        </w:rPr>
        <w:t xml:space="preserve"> siècle</w:t>
      </w:r>
    </w:p>
    <w:p w:rsidR="001979BB" w:rsidRPr="00BE5A5A" w:rsidRDefault="001979BB" w:rsidP="001979BB">
      <w:pPr>
        <w:rPr>
          <w:rFonts w:asciiTheme="minorHAnsi" w:hAnsiTheme="minorHAnsi" w:cstheme="minorHAnsi"/>
          <w:sz w:val="24"/>
          <w:szCs w:val="24"/>
        </w:rPr>
      </w:pPr>
      <w:r w:rsidRPr="00BE5A5A">
        <w:rPr>
          <w:rFonts w:asciiTheme="minorHAnsi" w:hAnsiTheme="minorHAnsi" w:cstheme="minorHAnsi"/>
          <w:sz w:val="24"/>
          <w:szCs w:val="24"/>
        </w:rPr>
        <w:t xml:space="preserve">Présentation détaillée : voir laboratoire </w:t>
      </w:r>
      <w:proofErr w:type="spellStart"/>
      <w:r w:rsidRPr="00BE5A5A">
        <w:rPr>
          <w:rFonts w:asciiTheme="minorHAnsi" w:hAnsiTheme="minorHAnsi" w:cstheme="minorHAnsi"/>
          <w:sz w:val="24"/>
          <w:szCs w:val="24"/>
        </w:rPr>
        <w:t>DYPAC</w:t>
      </w:r>
      <w:proofErr w:type="spellEnd"/>
    </w:p>
    <w:p w:rsidR="001979BB" w:rsidRPr="00BE5A5A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BE5A5A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BE5A5A">
        <w:rPr>
          <w:rFonts w:asciiTheme="minorHAnsi" w:hAnsiTheme="minorHAnsi" w:cstheme="minorHAnsi"/>
          <w:sz w:val="24"/>
          <w:szCs w:val="24"/>
        </w:rPr>
        <w:t xml:space="preserve"> : </w:t>
      </w:r>
      <w:r>
        <w:rPr>
          <w:rFonts w:asciiTheme="minorHAnsi" w:hAnsiTheme="minorHAnsi" w:cstheme="minorHAnsi"/>
          <w:sz w:val="24"/>
          <w:szCs w:val="24"/>
        </w:rPr>
        <w:t>anne.spica@uvsq.fr</w:t>
      </w: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</w:p>
    <w:p w:rsidR="001979BB" w:rsidRPr="00F87809" w:rsidRDefault="001979BB" w:rsidP="001979BB">
      <w:pPr>
        <w:rPr>
          <w:rFonts w:asciiTheme="minorHAnsi" w:hAnsiTheme="minorHAnsi" w:cstheme="minorHAnsi"/>
          <w:sz w:val="24"/>
          <w:szCs w:val="24"/>
        </w:rPr>
      </w:pPr>
      <w:r w:rsidRPr="00F87809"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Pr="00F87809" w:rsidRDefault="001979BB" w:rsidP="001979BB">
      <w:pPr>
        <w:rPr>
          <w:rFonts w:asciiTheme="minorHAnsi" w:eastAsia="Times New Roman" w:hAnsiTheme="minorHAnsi" w:cs="Times New Roman"/>
          <w:sz w:val="24"/>
          <w:szCs w:val="24"/>
        </w:rPr>
      </w:pPr>
      <w:r w:rsidRPr="00F87809">
        <w:rPr>
          <w:rFonts w:asciiTheme="minorHAnsi" w:eastAsia="Times New Roman" w:hAnsiTheme="minorHAnsi" w:cs="Times New Roman"/>
          <w:sz w:val="24"/>
          <w:szCs w:val="24"/>
        </w:rPr>
        <w:t>– littérature du XVII</w:t>
      </w:r>
      <w:r w:rsidRPr="00F87809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e</w:t>
      </w:r>
      <w:r w:rsidRPr="00F87809">
        <w:rPr>
          <w:rFonts w:asciiTheme="minorHAnsi" w:eastAsia="Times New Roman" w:hAnsiTheme="minorHAnsi" w:cs="Times New Roman"/>
          <w:sz w:val="24"/>
          <w:szCs w:val="24"/>
        </w:rPr>
        <w:t xml:space="preserve"> siècle (vernaculaire et latine): genres narratifs (roman, nouvelle, conte, fable)</w:t>
      </w:r>
    </w:p>
    <w:p w:rsidR="001979BB" w:rsidRPr="00F87809" w:rsidRDefault="001979BB" w:rsidP="001979BB">
      <w:pPr>
        <w:rPr>
          <w:rFonts w:asciiTheme="minorHAnsi" w:eastAsia="Times New Roman" w:hAnsiTheme="minorHAnsi" w:cs="Times New Roman"/>
          <w:sz w:val="24"/>
          <w:szCs w:val="24"/>
        </w:rPr>
      </w:pPr>
      <w:r w:rsidRPr="00F87809">
        <w:rPr>
          <w:rFonts w:asciiTheme="minorHAnsi" w:eastAsia="Times New Roman" w:hAnsiTheme="minorHAnsi" w:cs="Times New Roman"/>
          <w:sz w:val="24"/>
          <w:szCs w:val="24"/>
        </w:rPr>
        <w:t>– comédie et tragédie</w:t>
      </w:r>
    </w:p>
    <w:p w:rsidR="001979BB" w:rsidRPr="00F87809" w:rsidRDefault="001979BB" w:rsidP="001979BB">
      <w:pPr>
        <w:rPr>
          <w:rFonts w:asciiTheme="minorHAnsi" w:eastAsia="Times New Roman" w:hAnsiTheme="minorHAnsi" w:cs="Times New Roman"/>
          <w:sz w:val="24"/>
          <w:szCs w:val="24"/>
        </w:rPr>
      </w:pPr>
      <w:r w:rsidRPr="00F87809">
        <w:rPr>
          <w:rFonts w:asciiTheme="minorHAnsi" w:eastAsia="Times New Roman" w:hAnsiTheme="minorHAnsi" w:cs="Times New Roman"/>
          <w:sz w:val="24"/>
          <w:szCs w:val="24"/>
        </w:rPr>
        <w:t>– littérature et sociabilités galantes</w:t>
      </w:r>
    </w:p>
    <w:p w:rsidR="001979BB" w:rsidRPr="00F87809" w:rsidRDefault="001979BB" w:rsidP="001979BB">
      <w:pPr>
        <w:rPr>
          <w:rFonts w:asciiTheme="minorHAnsi" w:eastAsia="Times New Roman" w:hAnsiTheme="minorHAnsi" w:cs="Times New Roman"/>
          <w:sz w:val="24"/>
          <w:szCs w:val="24"/>
        </w:rPr>
      </w:pPr>
      <w:r w:rsidRPr="00F87809">
        <w:rPr>
          <w:rFonts w:asciiTheme="minorHAnsi" w:eastAsia="Times New Roman" w:hAnsiTheme="minorHAnsi" w:cs="Times New Roman"/>
          <w:sz w:val="24"/>
          <w:szCs w:val="24"/>
        </w:rPr>
        <w:t>– transmission des textes et réécritures</w:t>
      </w:r>
    </w:p>
    <w:p w:rsidR="001979BB" w:rsidRPr="00F87809" w:rsidRDefault="001979BB" w:rsidP="001979BB">
      <w:pPr>
        <w:rPr>
          <w:rFonts w:asciiTheme="minorHAnsi" w:eastAsia="Times New Roman" w:hAnsiTheme="minorHAnsi" w:cs="Times New Roman"/>
          <w:sz w:val="24"/>
          <w:szCs w:val="24"/>
        </w:rPr>
      </w:pPr>
      <w:r w:rsidRPr="00F87809">
        <w:rPr>
          <w:rFonts w:asciiTheme="minorHAnsi" w:eastAsia="Times New Roman" w:hAnsiTheme="minorHAnsi" w:cs="Times New Roman"/>
          <w:sz w:val="24"/>
          <w:szCs w:val="24"/>
        </w:rPr>
        <w:t xml:space="preserve">– </w:t>
      </w:r>
      <w:proofErr w:type="spellStart"/>
      <w:r w:rsidRPr="00F87809">
        <w:rPr>
          <w:rFonts w:asciiTheme="minorHAnsi" w:eastAsia="Times New Roman" w:hAnsiTheme="minorHAnsi" w:cs="Times New Roman"/>
          <w:sz w:val="24"/>
          <w:szCs w:val="24"/>
        </w:rPr>
        <w:t>intermédialités</w:t>
      </w:r>
      <w:proofErr w:type="spellEnd"/>
      <w:r w:rsidRPr="00F87809">
        <w:rPr>
          <w:rFonts w:asciiTheme="minorHAnsi" w:eastAsia="Times New Roman" w:hAnsiTheme="minorHAnsi" w:cs="Times New Roman"/>
          <w:sz w:val="24"/>
          <w:szCs w:val="24"/>
        </w:rPr>
        <w:t xml:space="preserve"> (Ancien Régime)</w:t>
      </w:r>
    </w:p>
    <w:p w:rsidR="001979BB" w:rsidRPr="00F87809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 w:rsidRPr="00F87809">
        <w:rPr>
          <w:rFonts w:asciiTheme="minorHAnsi" w:eastAsia="Times New Roman" w:hAnsiTheme="minorHAnsi" w:cs="Times New Roman"/>
          <w:sz w:val="24"/>
          <w:szCs w:val="24"/>
        </w:rPr>
        <w:t>– édition de textes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>Evanghelia STEAD</w:t>
      </w:r>
      <w:r>
        <w:rPr>
          <w:rFonts w:asciiTheme="minorHAnsi" w:hAnsiTheme="minorHAnsi" w:cstheme="minorHAnsi"/>
          <w:color w:val="660033"/>
          <w:sz w:val="24"/>
          <w:szCs w:val="24"/>
        </w:rPr>
        <w:t xml:space="preserve">, PR,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CHCSC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Littératures comparées, traduction littéraire, culture de l’imprimé. Membre de la Société des Gens de Lettres et traductrice littéraire.  </w:t>
      </w:r>
      <w:hyperlink r:id="rId15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https://www.chcsc.uvsq.fr/mme-evanghelia-stead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Langues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anglais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et</w:t>
      </w:r>
      <w:r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anglo-américain,</w:t>
      </w:r>
      <w:r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français,</w:t>
      </w:r>
      <w:r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italien,</w:t>
      </w:r>
      <w:r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allemand,</w:t>
      </w:r>
      <w:r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grec moderne, espagnol, roumain, arabe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standard, grec</w:t>
      </w:r>
      <w:r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ancien,</w:t>
      </w:r>
      <w:r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latin.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: </w:t>
      </w:r>
      <w:hyperlink r:id="rId16">
        <w:r w:rsidRPr="004E3E1D">
          <w:rPr>
            <w:rFonts w:asciiTheme="minorHAnsi" w:hAnsiTheme="minorHAnsi" w:cstheme="minorHAnsi"/>
            <w:color w:val="3366FF"/>
            <w:sz w:val="24"/>
            <w:szCs w:val="24"/>
          </w:rPr>
          <w:t>evanghelia.stead@uvsq.fr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mythes gréco-latins et figures mythiques dans les littératures modernes et contemporaines (autour d'une figure et d'un mythe dans la littérature et les images)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littérature et traduction (passage et réception des textes d'une culture à l'autre)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réception des grands textes (patrimoine littéraire) par l'iconographie et la culture de l'imprimé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littérature fin-de-siècle en Europe (monstres, thématiques fin-de-siècle, dandysme, poétique)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thèmes et motifs et leur expression littéraire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le livre, objet culturel (imaginaire du livre et de la bibliothèque, matérialité du livre et symbolique, représentations du lecteur, ex-libris, etc.)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revues d’art et de littérature, rôle et fonctions des revues dans le paysage culturel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autour des </w:t>
      </w:r>
      <w:r>
        <w:rPr>
          <w:rFonts w:asciiTheme="minorHAnsi" w:hAnsiTheme="minorHAnsi" w:cstheme="minorHAnsi"/>
          <w:i/>
          <w:iCs/>
          <w:sz w:val="24"/>
          <w:szCs w:val="24"/>
        </w:rPr>
        <w:t>Mille et Une Nuits</w:t>
      </w:r>
      <w:r>
        <w:rPr>
          <w:rFonts w:asciiTheme="minorHAnsi" w:hAnsiTheme="minorHAnsi" w:cstheme="minorHAnsi"/>
          <w:sz w:val="24"/>
          <w:szCs w:val="24"/>
        </w:rPr>
        <w:t xml:space="preserve"> et  tradition littéraire de la Mille et Deuxième Nuit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color w:val="660033"/>
          <w:sz w:val="24"/>
          <w:szCs w:val="24"/>
        </w:rPr>
      </w:pPr>
      <w:r>
        <w:rPr>
          <w:rFonts w:asciiTheme="minorHAnsi" w:hAnsiTheme="minorHAnsi" w:cstheme="minorHAnsi"/>
          <w:b/>
          <w:color w:val="660033"/>
          <w:sz w:val="24"/>
          <w:szCs w:val="24"/>
        </w:rPr>
        <w:t xml:space="preserve">Thomas </w:t>
      </w:r>
      <w:proofErr w:type="spellStart"/>
      <w:r>
        <w:rPr>
          <w:rFonts w:asciiTheme="minorHAnsi" w:hAnsiTheme="minorHAnsi" w:cstheme="minorHAnsi"/>
          <w:b/>
          <w:color w:val="660033"/>
          <w:sz w:val="24"/>
          <w:szCs w:val="24"/>
        </w:rPr>
        <w:t>WIDEMANN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MCF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HDR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, laboratoire </w:t>
      </w:r>
      <w:proofErr w:type="spellStart"/>
      <w:r>
        <w:rPr>
          <w:rFonts w:asciiTheme="minorHAnsi" w:hAnsiTheme="minorHAnsi" w:cstheme="minorHAnsi"/>
          <w:color w:val="660033"/>
          <w:sz w:val="24"/>
          <w:szCs w:val="24"/>
        </w:rPr>
        <w:t>DYPAC</w:t>
      </w:r>
      <w:proofErr w:type="spellEnd"/>
      <w:r>
        <w:rPr>
          <w:rFonts w:asciiTheme="minorHAnsi" w:hAnsiTheme="minorHAnsi" w:cstheme="minorHAnsi"/>
          <w:color w:val="660033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Astrophysique et histoire des sciences.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détaillée : </w:t>
      </w:r>
      <w:hyperlink r:id="rId17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https://www.dypac.uvsq.fr/m-thomas-widemann-1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: </w:t>
      </w:r>
      <w:hyperlink r:id="rId18">
        <w:r>
          <w:rPr>
            <w:rFonts w:asciiTheme="minorHAnsi" w:hAnsiTheme="minorHAnsi" w:cstheme="minorHAnsi"/>
            <w:sz w:val="24"/>
            <w:szCs w:val="24"/>
          </w:rPr>
          <w:t>thomas.widemann@obspm.fr</w:t>
        </w:r>
      </w:hyperlink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Encadrement possible sur :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discours savants, sociabilité et pratiques savantes, pratiques et lieux de sciences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traités et journaux scientifiques, fictions, récits de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voyage </w:t>
      </w:r>
      <w:r>
        <w:rPr>
          <w:rFonts w:asciiTheme="minorHAnsi" w:hAnsiTheme="minorHAnsi" w:cstheme="minorHAnsi"/>
          <w:sz w:val="24"/>
          <w:szCs w:val="24"/>
        </w:rPr>
        <w:t>et expéditions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médiation des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savoirs</w:t>
      </w:r>
    </w:p>
    <w:p w:rsidR="001979BB" w:rsidRDefault="001979BB" w:rsidP="001979B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79BB" w:rsidRDefault="001979BB" w:rsidP="001979B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MEMBRES ASSOCIES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 w:rsidRPr="0043493E">
        <w:rPr>
          <w:rFonts w:asciiTheme="minorHAnsi" w:hAnsiTheme="minorHAnsi" w:cstheme="minorHAnsi"/>
          <w:b/>
          <w:color w:val="660066"/>
          <w:sz w:val="24"/>
          <w:szCs w:val="24"/>
        </w:rPr>
        <w:t xml:space="preserve">Gaëlle GUYOT-ROUGE, </w:t>
      </w:r>
      <w:r w:rsidRPr="0043493E">
        <w:rPr>
          <w:rFonts w:asciiTheme="minorHAnsi" w:hAnsiTheme="minorHAnsi" w:cstheme="minorHAnsi"/>
          <w:color w:val="660066"/>
          <w:sz w:val="24"/>
          <w:szCs w:val="24"/>
        </w:rPr>
        <w:t xml:space="preserve">docteur et </w:t>
      </w:r>
      <w:proofErr w:type="spellStart"/>
      <w:r w:rsidRPr="0043493E">
        <w:rPr>
          <w:rFonts w:asciiTheme="minorHAnsi" w:hAnsiTheme="minorHAnsi" w:cstheme="minorHAnsi"/>
          <w:color w:val="660066"/>
          <w:sz w:val="24"/>
          <w:szCs w:val="24"/>
        </w:rPr>
        <w:t>PRAG</w:t>
      </w:r>
      <w:proofErr w:type="spellEnd"/>
      <w:r w:rsidRPr="0043493E">
        <w:rPr>
          <w:rFonts w:asciiTheme="minorHAnsi" w:hAnsiTheme="minorHAnsi" w:cstheme="minorHAnsi"/>
          <w:color w:val="660066"/>
          <w:sz w:val="24"/>
          <w:szCs w:val="24"/>
        </w:rPr>
        <w:t xml:space="preserve">, laboratoire </w:t>
      </w:r>
      <w:proofErr w:type="spellStart"/>
      <w:r w:rsidRPr="0043493E">
        <w:rPr>
          <w:rFonts w:asciiTheme="minorHAnsi" w:hAnsiTheme="minorHAnsi" w:cstheme="minorHAnsi"/>
          <w:color w:val="660066"/>
          <w:sz w:val="24"/>
          <w:szCs w:val="24"/>
        </w:rPr>
        <w:t>CHCSC</w:t>
      </w:r>
      <w:proofErr w:type="spellEnd"/>
      <w:r w:rsidRPr="0043493E">
        <w:rPr>
          <w:rFonts w:asciiTheme="minorHAnsi" w:hAnsiTheme="minorHAnsi" w:cstheme="minorHAnsi"/>
          <w:b/>
          <w:color w:val="660066"/>
          <w:sz w:val="24"/>
          <w:szCs w:val="24"/>
        </w:rPr>
        <w:t xml:space="preserve"> </w:t>
      </w:r>
      <w:r w:rsidRPr="0043493E">
        <w:rPr>
          <w:rFonts w:asciiTheme="minorHAnsi" w:hAnsiTheme="minorHAnsi" w:cstheme="minorHAnsi"/>
          <w:b/>
          <w:color w:val="660066"/>
          <w:sz w:val="24"/>
          <w:szCs w:val="24"/>
        </w:rPr>
        <w:br/>
      </w:r>
      <w:r w:rsidRPr="00D43142">
        <w:rPr>
          <w:rFonts w:asciiTheme="minorHAnsi" w:hAnsiTheme="minorHAnsi" w:cstheme="minorHAnsi"/>
          <w:sz w:val="24"/>
          <w:szCs w:val="24"/>
        </w:rPr>
        <w:t xml:space="preserve">Littérature française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 w:rsidRPr="00D43142">
        <w:rPr>
          <w:rFonts w:asciiTheme="minorHAnsi" w:hAnsiTheme="minorHAnsi" w:cstheme="minorHAnsi"/>
          <w:sz w:val="24"/>
          <w:szCs w:val="24"/>
        </w:rPr>
        <w:t xml:space="preserve">Présentation détaillée : </w:t>
      </w:r>
      <w:r w:rsidRPr="00D43142">
        <w:rPr>
          <w:rFonts w:asciiTheme="minorHAnsi" w:hAnsiTheme="minorHAnsi" w:cstheme="minorHAnsi"/>
          <w:sz w:val="24"/>
          <w:szCs w:val="24"/>
        </w:rPr>
        <w:fldChar w:fldCharType="begin"/>
      </w:r>
      <w:r w:rsidRPr="00D43142">
        <w:rPr>
          <w:rFonts w:asciiTheme="minorHAnsi" w:hAnsiTheme="minorHAnsi" w:cstheme="minorHAnsi"/>
          <w:sz w:val="24"/>
          <w:szCs w:val="24"/>
        </w:rPr>
        <w:instrText xml:space="preserve"> HYPERLINK "https://www.chcsc.uvsq.fr/mme-gaelle-guyot-rouge" \t "_blank" </w:instrText>
      </w:r>
      <w:r w:rsidRPr="00D43142">
        <w:rPr>
          <w:rFonts w:asciiTheme="minorHAnsi" w:hAnsiTheme="minorHAnsi" w:cstheme="minorHAnsi"/>
          <w:sz w:val="24"/>
          <w:szCs w:val="24"/>
        </w:rPr>
      </w:r>
      <w:r w:rsidRPr="00D43142">
        <w:rPr>
          <w:rFonts w:asciiTheme="minorHAnsi" w:hAnsiTheme="minorHAnsi" w:cstheme="minorHAnsi"/>
          <w:sz w:val="24"/>
          <w:szCs w:val="24"/>
        </w:rPr>
        <w:fldChar w:fldCharType="separate"/>
      </w:r>
      <w:r w:rsidRPr="00D43142">
        <w:rPr>
          <w:rStyle w:val="Lienhypertexte"/>
          <w:rFonts w:asciiTheme="minorHAnsi" w:hAnsiTheme="minorHAnsi" w:cstheme="minorHAnsi"/>
          <w:sz w:val="24"/>
          <w:szCs w:val="24"/>
        </w:rPr>
        <w:t>https://www.chcsc.uvsq.fr/mme-gaelle-guyot-rouge</w:t>
      </w:r>
      <w:r w:rsidRPr="00D43142">
        <w:rPr>
          <w:rFonts w:asciiTheme="minorHAnsi" w:hAnsiTheme="minorHAnsi" w:cstheme="minorHAnsi"/>
          <w:sz w:val="24"/>
          <w:szCs w:val="24"/>
        </w:rPr>
        <w:fldChar w:fldCharType="end"/>
      </w:r>
      <w:r w:rsidRPr="00D43142">
        <w:rPr>
          <w:rFonts w:asciiTheme="minorHAnsi" w:hAnsiTheme="minorHAnsi" w:cstheme="minorHAnsi"/>
          <w:sz w:val="24"/>
          <w:szCs w:val="24"/>
        </w:rPr>
        <w:t xml:space="preserve"> | </w:t>
      </w:r>
      <w:r w:rsidRPr="00D43142">
        <w:rPr>
          <w:rFonts w:asciiTheme="minorHAnsi" w:hAnsiTheme="minorHAnsi" w:cstheme="minorHAnsi"/>
          <w:sz w:val="24"/>
          <w:szCs w:val="24"/>
        </w:rPr>
        <w:fldChar w:fldCharType="begin"/>
      </w:r>
      <w:r w:rsidRPr="00D43142">
        <w:rPr>
          <w:rFonts w:asciiTheme="minorHAnsi" w:hAnsiTheme="minorHAnsi" w:cstheme="minorHAnsi"/>
          <w:sz w:val="24"/>
          <w:szCs w:val="24"/>
        </w:rPr>
        <w:instrText xml:space="preserve"> HYPERLINK "https://www.chcsc.uvsq.fr/mme-gaelle-guyot-rouge" \t "_blank" </w:instrText>
      </w:r>
      <w:r w:rsidRPr="00D43142">
        <w:rPr>
          <w:rFonts w:asciiTheme="minorHAnsi" w:hAnsiTheme="minorHAnsi" w:cstheme="minorHAnsi"/>
          <w:sz w:val="24"/>
          <w:szCs w:val="24"/>
        </w:rPr>
      </w:r>
      <w:r w:rsidRPr="00D43142">
        <w:rPr>
          <w:rFonts w:asciiTheme="minorHAnsi" w:hAnsiTheme="minorHAnsi" w:cstheme="minorHAnsi"/>
          <w:sz w:val="24"/>
          <w:szCs w:val="24"/>
        </w:rPr>
        <w:fldChar w:fldCharType="separate"/>
      </w:r>
      <w:r w:rsidRPr="00D43142">
        <w:rPr>
          <w:rStyle w:val="Lienhypertexte"/>
          <w:rFonts w:asciiTheme="minorHAnsi" w:hAnsiTheme="minorHAnsi" w:cstheme="minorHAnsi"/>
          <w:sz w:val="24"/>
          <w:szCs w:val="24"/>
        </w:rPr>
        <w:t>https://www.chcsc.uvsq.fr/mme-gaelle-guyot-rouge</w:t>
      </w:r>
      <w:r w:rsidRPr="00D431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D43142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D43142">
        <w:rPr>
          <w:rFonts w:asciiTheme="minorHAnsi" w:hAnsiTheme="minorHAnsi" w:cstheme="minorHAnsi"/>
          <w:sz w:val="24"/>
          <w:szCs w:val="24"/>
        </w:rPr>
        <w:t xml:space="preserve"> : gaelle.guyot-rouge@universite-paris-saclay.fr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  <w:t xml:space="preserve">Encadrement possible sur : </w:t>
      </w:r>
      <w:r>
        <w:rPr>
          <w:rFonts w:asciiTheme="minorHAnsi" w:hAnsiTheme="minorHAnsi" w:cstheme="minorHAnsi"/>
          <w:sz w:val="24"/>
          <w:szCs w:val="24"/>
        </w:rPr>
        <w:br/>
        <w:t xml:space="preserve"> – </w:t>
      </w:r>
      <w:r w:rsidRPr="00D43142">
        <w:rPr>
          <w:rFonts w:asciiTheme="minorHAnsi" w:hAnsiTheme="minorHAnsi" w:cstheme="minorHAnsi"/>
          <w:sz w:val="24"/>
          <w:szCs w:val="24"/>
        </w:rPr>
        <w:t>Poés</w:t>
      </w:r>
      <w:r>
        <w:rPr>
          <w:rFonts w:asciiTheme="minorHAnsi" w:hAnsiTheme="minorHAnsi" w:cstheme="minorHAnsi"/>
          <w:sz w:val="24"/>
          <w:szCs w:val="24"/>
        </w:rPr>
        <w:t xml:space="preserve">ie /formes poétiques/ Images </w:t>
      </w:r>
      <w:r>
        <w:rPr>
          <w:rFonts w:asciiTheme="minorHAnsi" w:hAnsiTheme="minorHAnsi" w:cstheme="minorHAnsi"/>
          <w:sz w:val="24"/>
          <w:szCs w:val="24"/>
        </w:rPr>
        <w:br/>
        <w:t xml:space="preserve">– </w:t>
      </w:r>
      <w:r w:rsidRPr="00D43142">
        <w:rPr>
          <w:rFonts w:asciiTheme="minorHAnsi" w:hAnsiTheme="minorHAnsi" w:cstheme="minorHAnsi"/>
          <w:sz w:val="24"/>
          <w:szCs w:val="24"/>
        </w:rPr>
        <w:t>Les revues comme médiateurs culturels, transferts culturels sphère scien</w:t>
      </w:r>
      <w:r>
        <w:rPr>
          <w:rFonts w:asciiTheme="minorHAnsi" w:hAnsiTheme="minorHAnsi" w:cstheme="minorHAnsi"/>
          <w:sz w:val="24"/>
          <w:szCs w:val="24"/>
        </w:rPr>
        <w:t xml:space="preserve">tifique et sphère artistique </w:t>
      </w:r>
      <w:r>
        <w:rPr>
          <w:rFonts w:asciiTheme="minorHAnsi" w:hAnsiTheme="minorHAnsi" w:cstheme="minorHAnsi"/>
          <w:sz w:val="24"/>
          <w:szCs w:val="24"/>
        </w:rPr>
        <w:br/>
        <w:t xml:space="preserve">– </w:t>
      </w:r>
      <w:r w:rsidRPr="00D43142">
        <w:rPr>
          <w:rFonts w:asciiTheme="minorHAnsi" w:hAnsiTheme="minorHAnsi" w:cstheme="minorHAnsi"/>
          <w:sz w:val="24"/>
          <w:szCs w:val="24"/>
        </w:rPr>
        <w:t>Paradigmes scientifiques dans l</w:t>
      </w:r>
      <w:r>
        <w:rPr>
          <w:rFonts w:asciiTheme="minorHAnsi" w:hAnsiTheme="minorHAnsi" w:cstheme="minorHAnsi"/>
          <w:sz w:val="24"/>
          <w:szCs w:val="24"/>
        </w:rPr>
        <w:t xml:space="preserve">a littérature du XIXe siècle </w:t>
      </w:r>
      <w:r>
        <w:rPr>
          <w:rFonts w:asciiTheme="minorHAnsi" w:hAnsiTheme="minorHAnsi" w:cstheme="minorHAnsi"/>
          <w:sz w:val="24"/>
          <w:szCs w:val="24"/>
        </w:rPr>
        <w:br/>
        <w:t xml:space="preserve">– </w:t>
      </w:r>
      <w:r w:rsidRPr="00D43142">
        <w:rPr>
          <w:rFonts w:asciiTheme="minorHAnsi" w:hAnsiTheme="minorHAnsi" w:cstheme="minorHAnsi"/>
          <w:sz w:val="24"/>
          <w:szCs w:val="24"/>
        </w:rPr>
        <w:t>Interact</w:t>
      </w:r>
      <w:r>
        <w:rPr>
          <w:rFonts w:asciiTheme="minorHAnsi" w:hAnsiTheme="minorHAnsi" w:cstheme="minorHAnsi"/>
          <w:sz w:val="24"/>
          <w:szCs w:val="24"/>
        </w:rPr>
        <w:t xml:space="preserve">ions peinture et littérature </w:t>
      </w:r>
      <w:r>
        <w:rPr>
          <w:rFonts w:asciiTheme="minorHAnsi" w:hAnsiTheme="minorHAnsi" w:cstheme="minorHAnsi"/>
          <w:sz w:val="24"/>
          <w:szCs w:val="24"/>
        </w:rPr>
        <w:br/>
        <w:t xml:space="preserve">– </w:t>
      </w:r>
      <w:r w:rsidRPr="00D43142">
        <w:rPr>
          <w:rFonts w:asciiTheme="minorHAnsi" w:hAnsiTheme="minorHAnsi" w:cstheme="minorHAnsi"/>
          <w:sz w:val="24"/>
          <w:szCs w:val="24"/>
        </w:rPr>
        <w:t>Représentation de l’Antiquité gréco-latine et usages du latin.</w:t>
      </w:r>
      <w:r>
        <w:rPr>
          <w:rFonts w:asciiTheme="minorHAnsi" w:hAnsiTheme="minorHAnsi" w:cstheme="minorHAnsi"/>
          <w:sz w:val="24"/>
          <w:szCs w:val="24"/>
        </w:rPr>
        <w:t xml:space="preserve"> Intertextualité franco-latine </w:t>
      </w:r>
      <w:r>
        <w:rPr>
          <w:rFonts w:asciiTheme="minorHAnsi" w:hAnsiTheme="minorHAnsi" w:cstheme="minorHAnsi"/>
          <w:sz w:val="24"/>
          <w:szCs w:val="24"/>
        </w:rPr>
        <w:br/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Transhumanisme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(et mythes) </w:t>
      </w:r>
      <w:r>
        <w:rPr>
          <w:rFonts w:asciiTheme="minorHAnsi" w:hAnsiTheme="minorHAnsi" w:cstheme="minorHAnsi"/>
          <w:sz w:val="24"/>
          <w:szCs w:val="24"/>
        </w:rPr>
        <w:br/>
        <w:t xml:space="preserve">– </w:t>
      </w:r>
      <w:r w:rsidRPr="00D43142">
        <w:rPr>
          <w:rFonts w:asciiTheme="minorHAnsi" w:hAnsiTheme="minorHAnsi" w:cstheme="minorHAnsi"/>
          <w:sz w:val="24"/>
          <w:szCs w:val="24"/>
        </w:rPr>
        <w:t>Représentations animales dans les arts et la littérature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1979BB" w:rsidRPr="003F4F99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3F4F99">
        <w:rPr>
          <w:rFonts w:asciiTheme="minorHAnsi" w:hAnsiTheme="minorHAnsi" w:cstheme="minorHAnsi"/>
          <w:b/>
          <w:color w:val="660066"/>
          <w:sz w:val="24"/>
          <w:szCs w:val="24"/>
        </w:rPr>
        <w:t>Ivanne</w:t>
      </w:r>
      <w:proofErr w:type="spellEnd"/>
      <w:r w:rsidRPr="003F4F99">
        <w:rPr>
          <w:rFonts w:asciiTheme="minorHAnsi" w:hAnsiTheme="minorHAnsi" w:cstheme="minorHAnsi"/>
          <w:b/>
          <w:color w:val="660066"/>
          <w:sz w:val="24"/>
          <w:szCs w:val="24"/>
        </w:rPr>
        <w:t xml:space="preserve"> </w:t>
      </w:r>
      <w:proofErr w:type="spellStart"/>
      <w:r w:rsidRPr="003F4F99">
        <w:rPr>
          <w:b/>
        </w:rPr>
        <w:t>RIALLAND</w:t>
      </w:r>
      <w:proofErr w:type="spellEnd"/>
      <w:r w:rsidRPr="003F4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F4F99">
        <w:rPr>
          <w:rFonts w:asciiTheme="minorHAnsi" w:hAnsiTheme="minorHAnsi" w:cstheme="minorHAnsi"/>
          <w:sz w:val="24"/>
          <w:szCs w:val="24"/>
        </w:rPr>
        <w:t>MCF</w:t>
      </w:r>
      <w:proofErr w:type="spellEnd"/>
      <w:r w:rsidRPr="003F4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F4F99">
        <w:rPr>
          <w:rFonts w:asciiTheme="minorHAnsi" w:hAnsiTheme="minorHAnsi" w:cstheme="minorHAnsi"/>
          <w:sz w:val="24"/>
          <w:szCs w:val="24"/>
        </w:rPr>
        <w:t>UVSQ</w:t>
      </w:r>
      <w:proofErr w:type="spellEnd"/>
      <w:r w:rsidRPr="003F4F99">
        <w:rPr>
          <w:rFonts w:asciiTheme="minorHAnsi" w:hAnsiTheme="minorHAnsi" w:cstheme="minorHAnsi"/>
          <w:sz w:val="24"/>
          <w:szCs w:val="24"/>
        </w:rPr>
        <w:t xml:space="preserve">, laboratoire </w:t>
      </w:r>
      <w:proofErr w:type="spellStart"/>
      <w:r w:rsidRPr="003F4F99">
        <w:rPr>
          <w:rFonts w:asciiTheme="minorHAnsi" w:hAnsiTheme="minorHAnsi" w:cstheme="minorHAnsi"/>
          <w:sz w:val="24"/>
          <w:szCs w:val="24"/>
        </w:rPr>
        <w:t>CHCSC</w:t>
      </w:r>
      <w:proofErr w:type="spellEnd"/>
      <w:r w:rsidRPr="003F4F99">
        <w:rPr>
          <w:rFonts w:asciiTheme="minorHAnsi" w:hAnsiTheme="minorHAnsi" w:cstheme="minorHAnsi"/>
          <w:sz w:val="24"/>
          <w:szCs w:val="24"/>
        </w:rPr>
        <w:t>, IUT de Vélizy-Rambouillet "Métiers du multimédia et de l'internet", littérature française XXe-XXIe siècles</w:t>
      </w:r>
    </w:p>
    <w:p w:rsidR="001979BB" w:rsidRPr="003F4F99" w:rsidRDefault="001979BB" w:rsidP="001979BB">
      <w:pPr>
        <w:rPr>
          <w:rFonts w:asciiTheme="minorHAnsi" w:hAnsiTheme="minorHAnsi" w:cstheme="minorHAnsi"/>
          <w:sz w:val="24"/>
          <w:szCs w:val="24"/>
        </w:rPr>
      </w:pP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Encadrement possible sur : </w:t>
      </w:r>
      <w:r>
        <w:rPr>
          <w:rFonts w:asciiTheme="minorHAnsi" w:hAnsiTheme="minorHAnsi" w:cstheme="minorHAnsi"/>
          <w:sz w:val="24"/>
          <w:szCs w:val="24"/>
        </w:rPr>
        <w:br/>
        <w:t>– A</w:t>
      </w:r>
      <w:r w:rsidRPr="000E20E7">
        <w:rPr>
          <w:rFonts w:asciiTheme="minorHAnsi" w:hAnsiTheme="minorHAnsi" w:cstheme="minorHAnsi"/>
          <w:sz w:val="24"/>
          <w:szCs w:val="24"/>
        </w:rPr>
        <w:t xml:space="preserve">vant-gardes artistiques du premier </w:t>
      </w:r>
      <w:proofErr w:type="spellStart"/>
      <w:r w:rsidRPr="000E20E7">
        <w:rPr>
          <w:rFonts w:asciiTheme="minorHAnsi" w:hAnsiTheme="minorHAnsi" w:cstheme="minorHAnsi"/>
          <w:sz w:val="24"/>
          <w:szCs w:val="24"/>
        </w:rPr>
        <w:t>20e</w:t>
      </w:r>
      <w:proofErr w:type="spellEnd"/>
      <w:r w:rsidRPr="000E20E7">
        <w:rPr>
          <w:rFonts w:asciiTheme="minorHAnsi" w:hAnsiTheme="minorHAnsi" w:cstheme="minorHAnsi"/>
          <w:sz w:val="24"/>
          <w:szCs w:val="24"/>
        </w:rPr>
        <w:t xml:space="preserve"> siècle (surréalisme, modernisme</w:t>
      </w:r>
      <w:proofErr w:type="gramStart"/>
      <w:r w:rsidRPr="000E20E7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0E20E7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– L</w:t>
      </w:r>
      <w:r w:rsidRPr="000E20E7">
        <w:rPr>
          <w:rFonts w:asciiTheme="minorHAnsi" w:hAnsiTheme="minorHAnsi" w:cstheme="minorHAnsi"/>
          <w:sz w:val="24"/>
          <w:szCs w:val="24"/>
        </w:rPr>
        <w:t xml:space="preserve">ittérature et arts </w:t>
      </w:r>
      <w:proofErr w:type="spellStart"/>
      <w:r w:rsidRPr="000E20E7">
        <w:rPr>
          <w:rFonts w:asciiTheme="minorHAnsi" w:hAnsiTheme="minorHAnsi" w:cstheme="minorHAnsi"/>
          <w:sz w:val="24"/>
          <w:szCs w:val="24"/>
        </w:rPr>
        <w:t>20e-21e</w:t>
      </w:r>
      <w:proofErr w:type="spellEnd"/>
      <w:r w:rsidRPr="000E20E7">
        <w:rPr>
          <w:rFonts w:asciiTheme="minorHAnsi" w:hAnsiTheme="minorHAnsi" w:cstheme="minorHAnsi"/>
          <w:sz w:val="24"/>
          <w:szCs w:val="24"/>
        </w:rPr>
        <w:t xml:space="preserve"> siècle</w:t>
      </w:r>
      <w:r w:rsidRPr="000E20E7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– L</w:t>
      </w:r>
      <w:r w:rsidRPr="000E20E7">
        <w:rPr>
          <w:rFonts w:asciiTheme="minorHAnsi" w:hAnsiTheme="minorHAnsi" w:cstheme="minorHAnsi"/>
          <w:sz w:val="24"/>
          <w:szCs w:val="24"/>
        </w:rPr>
        <w:t>ittérature jeunesse : albums, livres illustrés</w:t>
      </w:r>
    </w:p>
    <w:p w:rsidR="001979BB" w:rsidRPr="000E20E7" w:rsidRDefault="001979BB" w:rsidP="001979BB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1979BB" w:rsidRPr="00E0091C" w:rsidRDefault="001979BB" w:rsidP="001979BB">
      <w:pPr>
        <w:rPr>
          <w:rFonts w:asciiTheme="minorHAnsi" w:hAnsiTheme="minorHAnsi" w:cstheme="minorHAnsi"/>
          <w:color w:val="660033"/>
          <w:sz w:val="24"/>
          <w:szCs w:val="24"/>
          <w:lang w:val="it-IT"/>
        </w:rPr>
      </w:pPr>
      <w:r w:rsidRPr="00E0091C">
        <w:rPr>
          <w:rFonts w:asciiTheme="minorHAnsi" w:hAnsiTheme="minorHAnsi" w:cstheme="minorHAnsi"/>
          <w:b/>
          <w:color w:val="660033"/>
          <w:sz w:val="24"/>
          <w:szCs w:val="24"/>
          <w:lang w:val="it-IT"/>
        </w:rPr>
        <w:t>Giovanni VITALI</w:t>
      </w:r>
      <w:r w:rsidRPr="00E0091C">
        <w:rPr>
          <w:rFonts w:asciiTheme="minorHAnsi" w:hAnsiTheme="minorHAnsi" w:cstheme="minorHAnsi"/>
          <w:color w:val="660033"/>
          <w:sz w:val="24"/>
          <w:szCs w:val="24"/>
          <w:lang w:val="it-IT"/>
        </w:rPr>
        <w:t xml:space="preserve">, </w:t>
      </w:r>
      <w:proofErr w:type="spellStart"/>
      <w:r w:rsidRPr="00E0091C">
        <w:rPr>
          <w:rFonts w:asciiTheme="minorHAnsi" w:hAnsiTheme="minorHAnsi" w:cstheme="minorHAnsi"/>
          <w:color w:val="660033"/>
          <w:sz w:val="24"/>
          <w:szCs w:val="24"/>
          <w:lang w:val="it-IT"/>
        </w:rPr>
        <w:t>MCF</w:t>
      </w:r>
      <w:proofErr w:type="spellEnd"/>
      <w:r w:rsidRPr="00E0091C">
        <w:rPr>
          <w:rFonts w:asciiTheme="minorHAnsi" w:hAnsiTheme="minorHAnsi" w:cstheme="minorHAnsi"/>
          <w:color w:val="660033"/>
          <w:sz w:val="24"/>
          <w:szCs w:val="24"/>
          <w:lang w:val="it-IT"/>
        </w:rPr>
        <w:t xml:space="preserve">, </w:t>
      </w:r>
      <w:proofErr w:type="spellStart"/>
      <w:r w:rsidRPr="00E0091C">
        <w:rPr>
          <w:rFonts w:asciiTheme="minorHAnsi" w:hAnsiTheme="minorHAnsi" w:cstheme="minorHAnsi"/>
          <w:color w:val="660033"/>
          <w:sz w:val="24"/>
          <w:szCs w:val="24"/>
          <w:lang w:val="it-IT"/>
        </w:rPr>
        <w:t>laboratoire</w:t>
      </w:r>
      <w:proofErr w:type="spellEnd"/>
      <w:r w:rsidRPr="00E0091C">
        <w:rPr>
          <w:rFonts w:asciiTheme="minorHAnsi" w:hAnsiTheme="minorHAnsi" w:cstheme="minorHAnsi"/>
          <w:color w:val="660033"/>
          <w:sz w:val="24"/>
          <w:szCs w:val="24"/>
          <w:lang w:val="it-IT"/>
        </w:rPr>
        <w:t xml:space="preserve"> </w:t>
      </w:r>
      <w:proofErr w:type="spellStart"/>
      <w:r w:rsidRPr="00E0091C">
        <w:rPr>
          <w:rFonts w:asciiTheme="minorHAnsi" w:hAnsiTheme="minorHAnsi" w:cstheme="minorHAnsi"/>
          <w:color w:val="660033"/>
          <w:sz w:val="24"/>
          <w:szCs w:val="24"/>
          <w:lang w:val="it-IT"/>
        </w:rPr>
        <w:t>DYPAC</w:t>
      </w:r>
      <w:proofErr w:type="spellEnd"/>
    </w:p>
    <w:p w:rsidR="001979BB" w:rsidRDefault="001979BB" w:rsidP="001979BB">
      <w:pPr>
        <w:jc w:val="both"/>
        <w:rPr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 w:cs="Calibri Light"/>
          <w:sz w:val="24"/>
          <w:szCs w:val="24"/>
        </w:rPr>
        <w:t>Humanités numériques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hyperlink r:id="rId19">
        <w:r>
          <w:rPr>
            <w:rStyle w:val="LienInternet"/>
            <w:rFonts w:asciiTheme="minorHAnsi" w:hAnsiTheme="minorHAnsi" w:cstheme="minorHAnsi"/>
            <w:sz w:val="24"/>
            <w:szCs w:val="24"/>
          </w:rPr>
          <w:t>https://www.dypac.uvsq.fr/m-giovanni-vitali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979BB" w:rsidRDefault="001979BB" w:rsidP="001979BB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email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 : </w:t>
      </w:r>
      <w:r>
        <w:fldChar w:fldCharType="begin"/>
      </w:r>
      <w:r>
        <w:instrText xml:space="preserve"> HYPERLINK "mailto:giovanni.vitali@uvsq.fr" \t "giovanni.vitali@uvsq.fr" \h </w:instrText>
      </w:r>
      <w:r>
        <w:fldChar w:fldCharType="separate"/>
      </w:r>
      <w:r>
        <w:rPr>
          <w:rStyle w:val="LienInternet"/>
          <w:rFonts w:asciiTheme="minorHAnsi" w:hAnsiTheme="minorHAnsi" w:cs="Calibri Light"/>
          <w:sz w:val="24"/>
          <w:szCs w:val="24"/>
        </w:rPr>
        <w:t>giovanni.vitali@uvsq.fr</w:t>
      </w:r>
      <w:r>
        <w:rPr>
          <w:rStyle w:val="LienInternet"/>
          <w:rFonts w:asciiTheme="minorHAnsi" w:hAnsiTheme="minorHAnsi" w:cs="Calibri Light"/>
          <w:sz w:val="24"/>
          <w:szCs w:val="24"/>
        </w:rPr>
        <w:fldChar w:fldCharType="end"/>
      </w:r>
      <w:r>
        <w:rPr>
          <w:rFonts w:asciiTheme="minorHAnsi" w:hAnsiTheme="minorHAnsi" w:cs="Calibri Light"/>
          <w:sz w:val="24"/>
          <w:szCs w:val="24"/>
        </w:rPr>
        <w:t xml:space="preserve"> </w:t>
      </w:r>
    </w:p>
    <w:p w:rsidR="004D6A4B" w:rsidRPr="001979BB" w:rsidRDefault="001979BB" w:rsidP="001979BB">
      <w:pPr>
        <w:spacing w:before="120"/>
        <w:jc w:val="both"/>
        <w:rPr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 w:cs="Calibri Light"/>
          <w:sz w:val="24"/>
          <w:szCs w:val="24"/>
        </w:rPr>
        <w:t xml:space="preserve">Encadrement possible en lettres et humanités numériques (édition numérique, bases de données, création en </w:t>
      </w:r>
      <w:proofErr w:type="gramStart"/>
      <w:r>
        <w:rPr>
          <w:rFonts w:asciiTheme="minorHAnsi" w:hAnsiTheme="minorHAnsi" w:cs="Calibri Light"/>
          <w:sz w:val="24"/>
          <w:szCs w:val="24"/>
        </w:rPr>
        <w:t>ligne…)</w:t>
      </w:r>
      <w:bookmarkStart w:id="1" w:name="_GoBack"/>
      <w:bookmarkEnd w:id="1"/>
      <w:proofErr w:type="gramEnd"/>
    </w:p>
    <w:sectPr w:rsidR="004D6A4B" w:rsidRPr="001979BB" w:rsidSect="00787608">
      <w:pgSz w:w="11900" w:h="16840"/>
      <w:pgMar w:top="851" w:right="1321" w:bottom="851" w:left="12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BB"/>
    <w:rsid w:val="001979BB"/>
    <w:rsid w:val="004D6A4B"/>
    <w:rsid w:val="00787608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53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" w:eastAsiaTheme="minorEastAsia" w:hAnsi="b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79BB"/>
    <w:pPr>
      <w:widowControl w:val="0"/>
      <w:suppressAutoHyphens/>
    </w:pPr>
    <w:rPr>
      <w:rFonts w:ascii="Palatino Linotype" w:eastAsia="Palatino Linotype" w:hAnsi="Palatino Linotype" w:cs="Palatino Linotype"/>
      <w:sz w:val="22"/>
      <w:szCs w:val="22"/>
      <w:lang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79BB"/>
    <w:pPr>
      <w:keepNext/>
      <w:keepLines/>
      <w:shd w:val="clear" w:color="auto" w:fill="874170"/>
      <w:spacing w:before="120"/>
      <w:ind w:left="142" w:hanging="142"/>
      <w:outlineLvl w:val="0"/>
    </w:pPr>
    <w:rPr>
      <w:rFonts w:asciiTheme="minorHAnsi" w:eastAsiaTheme="majorEastAsia" w:hAnsiTheme="minorHAnsi" w:cstheme="minorHAnsi"/>
      <w:b/>
      <w:bCs/>
      <w:color w:val="FFFFFF" w:themeColor="background1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1979BB"/>
    <w:rPr>
      <w:rFonts w:asciiTheme="minorHAnsi" w:eastAsiaTheme="majorEastAsia" w:hAnsiTheme="minorHAnsi" w:cstheme="minorHAnsi"/>
      <w:b/>
      <w:bCs/>
      <w:color w:val="FFFFFF" w:themeColor="background1"/>
      <w:sz w:val="44"/>
      <w:szCs w:val="44"/>
      <w:shd w:val="clear" w:color="auto" w:fill="874170"/>
      <w:lang w:bidi="fr-FR"/>
    </w:rPr>
  </w:style>
  <w:style w:type="character" w:customStyle="1" w:styleId="LienInternet">
    <w:name w:val="Lien Internet"/>
    <w:basedOn w:val="Policepardfaut"/>
    <w:uiPriority w:val="99"/>
    <w:unhideWhenUsed/>
    <w:rsid w:val="001979BB"/>
    <w:rPr>
      <w:color w:val="0000FF" w:themeColor="hyperlink"/>
      <w:u w:val="single"/>
    </w:rPr>
  </w:style>
  <w:style w:type="character" w:styleId="Lienhypertexte">
    <w:name w:val="Hyperlink"/>
    <w:basedOn w:val="Policepardfaut"/>
    <w:uiPriority w:val="99"/>
    <w:unhideWhenUsed/>
    <w:rsid w:val="00197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" w:eastAsiaTheme="minorEastAsia" w:hAnsi="b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79BB"/>
    <w:pPr>
      <w:widowControl w:val="0"/>
      <w:suppressAutoHyphens/>
    </w:pPr>
    <w:rPr>
      <w:rFonts w:ascii="Palatino Linotype" w:eastAsia="Palatino Linotype" w:hAnsi="Palatino Linotype" w:cs="Palatino Linotype"/>
      <w:sz w:val="22"/>
      <w:szCs w:val="22"/>
      <w:lang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79BB"/>
    <w:pPr>
      <w:keepNext/>
      <w:keepLines/>
      <w:shd w:val="clear" w:color="auto" w:fill="874170"/>
      <w:spacing w:before="120"/>
      <w:ind w:left="142" w:hanging="142"/>
      <w:outlineLvl w:val="0"/>
    </w:pPr>
    <w:rPr>
      <w:rFonts w:asciiTheme="minorHAnsi" w:eastAsiaTheme="majorEastAsia" w:hAnsiTheme="minorHAnsi" w:cstheme="minorHAnsi"/>
      <w:b/>
      <w:bCs/>
      <w:color w:val="FFFFFF" w:themeColor="background1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1979BB"/>
    <w:rPr>
      <w:rFonts w:asciiTheme="minorHAnsi" w:eastAsiaTheme="majorEastAsia" w:hAnsiTheme="minorHAnsi" w:cstheme="minorHAnsi"/>
      <w:b/>
      <w:bCs/>
      <w:color w:val="FFFFFF" w:themeColor="background1"/>
      <w:sz w:val="44"/>
      <w:szCs w:val="44"/>
      <w:shd w:val="clear" w:color="auto" w:fill="874170"/>
      <w:lang w:bidi="fr-FR"/>
    </w:rPr>
  </w:style>
  <w:style w:type="character" w:customStyle="1" w:styleId="LienInternet">
    <w:name w:val="Lien Internet"/>
    <w:basedOn w:val="Policepardfaut"/>
    <w:uiPriority w:val="99"/>
    <w:unhideWhenUsed/>
    <w:rsid w:val="001979BB"/>
    <w:rPr>
      <w:color w:val="0000FF" w:themeColor="hyperlink"/>
      <w:u w:val="single"/>
    </w:rPr>
  </w:style>
  <w:style w:type="character" w:styleId="Lienhypertexte">
    <w:name w:val="Hyperlink"/>
    <w:basedOn w:val="Policepardfaut"/>
    <w:uiPriority w:val="99"/>
    <w:unhideWhenUsed/>
    <w:rsid w:val="00197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hcsc.uvsq.fr/mme-beatrice-guena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beatrice.guena@uvsq.fr" TargetMode="External"/><Relationship Id="rId11" Type="http://schemas.openxmlformats.org/officeDocument/2006/relationships/hyperlink" Target="https://www.dypac.uvsq.fr/m-gregoire-holtz" TargetMode="External"/><Relationship Id="rId12" Type="http://schemas.openxmlformats.org/officeDocument/2006/relationships/hyperlink" Target="mailto:gregoire.holtz@uvsq.fr" TargetMode="External"/><Relationship Id="rId13" Type="http://schemas.openxmlformats.org/officeDocument/2006/relationships/hyperlink" Target="https://www.dypac.uvsq.fr/mme-anne-rochebouet-1" TargetMode="External"/><Relationship Id="rId14" Type="http://schemas.openxmlformats.org/officeDocument/2006/relationships/hyperlink" Target="mailto:anne.rochebouet@uvsq.fr" TargetMode="External"/><Relationship Id="rId15" Type="http://schemas.openxmlformats.org/officeDocument/2006/relationships/hyperlink" Target="https://www.chcsc.uvsq.fr/mme-evanghelia-stead" TargetMode="External"/><Relationship Id="rId16" Type="http://schemas.openxmlformats.org/officeDocument/2006/relationships/hyperlink" Target="mailto:evanghelia.stead@uvsq.fr" TargetMode="External"/><Relationship Id="rId17" Type="http://schemas.openxmlformats.org/officeDocument/2006/relationships/hyperlink" Target="https://www.dypac.uvsq.fr/m-thomas-widemann-1" TargetMode="External"/><Relationship Id="rId18" Type="http://schemas.openxmlformats.org/officeDocument/2006/relationships/hyperlink" Target="mailto:thomas.widemann@obspm.fr" TargetMode="External"/><Relationship Id="rId19" Type="http://schemas.openxmlformats.org/officeDocument/2006/relationships/hyperlink" Target="https://www.dypac.uvsq.fr/m-giovanni-vitali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hcsc.uvsq.fr/m-laurent-bazin" TargetMode="External"/><Relationship Id="rId6" Type="http://schemas.openxmlformats.org/officeDocument/2006/relationships/hyperlink" Target="mailto:laurent.bazin@uvsq.fr" TargetMode="External"/><Relationship Id="rId7" Type="http://schemas.openxmlformats.org/officeDocument/2006/relationships/hyperlink" Target="https://www.chcsc.uvsq.fr/mme-sophie-bertocchi-jollin" TargetMode="External"/><Relationship Id="rId8" Type="http://schemas.openxmlformats.org/officeDocument/2006/relationships/hyperlink" Target="mailto:sophie.bertocchi-jollin@uvsq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1291</Words>
  <Characters>7104</Characters>
  <Application>Microsoft Macintosh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Evanghelia Stead</dc:creator>
  <cp:keywords/>
  <dc:description/>
  <cp:lastModifiedBy>Evanghelia Stead</cp:lastModifiedBy>
  <cp:revision>1</cp:revision>
  <dcterms:created xsi:type="dcterms:W3CDTF">2025-03-17T14:02:00Z</dcterms:created>
  <dcterms:modified xsi:type="dcterms:W3CDTF">2025-03-17T14:03:00Z</dcterms:modified>
</cp:coreProperties>
</file>